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D237" w14:textId="7EB7BE18" w:rsidR="00DD1986" w:rsidRDefault="00DD1986">
      <w:r>
        <w:t xml:space="preserve">On November 1, 2023, the City of Dorris submitted the 2023-2031 Housing Element to the California Department of Housing and Community Development (HCD) for </w:t>
      </w:r>
      <w:r w:rsidR="00DD773D">
        <w:t>a</w:t>
      </w:r>
      <w:r>
        <w:t xml:space="preserve"> required 90-day review</w:t>
      </w:r>
      <w:r w:rsidR="00A60D28">
        <w:t>. The purpose of this review is for HCD</w:t>
      </w:r>
      <w:r>
        <w:t xml:space="preserve"> to assess whether the housing element </w:t>
      </w:r>
      <w:r w:rsidR="00691D86">
        <w:t xml:space="preserve">substantially </w:t>
      </w:r>
      <w:r>
        <w:t>complies with State housing law.</w:t>
      </w:r>
      <w:r w:rsidR="00691D86">
        <w:t xml:space="preserve"> All housing elements must undergo this review by the </w:t>
      </w:r>
      <w:r w:rsidR="00410514">
        <w:t>HCD.</w:t>
      </w:r>
    </w:p>
    <w:p w14:paraId="3F1AB3AB" w14:textId="77777777" w:rsidR="00DD773D" w:rsidRDefault="00DD1986" w:rsidP="00DD1986">
      <w:r>
        <w:t>In December 2023, HCD provided preliminary findings and comments to the City of Dorris. In response to HCD’s input, Appendices A and B have been revised. No other chapters or appendices have been revised</w:t>
      </w:r>
      <w:r w:rsidR="00DD773D">
        <w:t xml:space="preserve"> at this time</w:t>
      </w:r>
      <w:r>
        <w:t xml:space="preserve">.  </w:t>
      </w:r>
    </w:p>
    <w:p w14:paraId="14CAE5A2" w14:textId="1CF35BEF" w:rsidR="00DD1986" w:rsidRDefault="00DD1986" w:rsidP="00DD1986">
      <w:r>
        <w:t xml:space="preserve">The revised portions of these appendices are shown with track changes: </w:t>
      </w:r>
      <w:r w:rsidRPr="00DD1986">
        <w:t xml:space="preserve">revisions are shown in </w:t>
      </w:r>
      <w:r w:rsidRPr="00DD1986">
        <w:rPr>
          <w:strike/>
        </w:rPr>
        <w:t>strikeout</w:t>
      </w:r>
      <w:r w:rsidRPr="00DD1986">
        <w:t xml:space="preserve"> and </w:t>
      </w:r>
      <w:r w:rsidRPr="00DD1986">
        <w:rPr>
          <w:u w:val="single"/>
        </w:rPr>
        <w:t>underline</w:t>
      </w:r>
      <w:r w:rsidRPr="00DD1986">
        <w:t xml:space="preserve"> (NOTE: You will notice </w:t>
      </w:r>
      <w:r w:rsidRPr="00DD1986">
        <w:rPr>
          <w:b/>
          <w:bCs/>
          <w:color w:val="FF0000"/>
        </w:rPr>
        <w:t>RED</w:t>
      </w:r>
      <w:r w:rsidRPr="00DD1986">
        <w:rPr>
          <w:color w:val="FF0000"/>
        </w:rPr>
        <w:t xml:space="preserve"> </w:t>
      </w:r>
      <w:r w:rsidRPr="00DD1986">
        <w:t xml:space="preserve">and </w:t>
      </w:r>
      <w:r w:rsidRPr="00DD1986">
        <w:rPr>
          <w:b/>
          <w:bCs/>
          <w:color w:val="538135" w:themeColor="accent6" w:themeShade="BF"/>
        </w:rPr>
        <w:t>GREEN</w:t>
      </w:r>
      <w:r w:rsidRPr="00DD1986">
        <w:rPr>
          <w:color w:val="538135" w:themeColor="accent6" w:themeShade="BF"/>
        </w:rPr>
        <w:t xml:space="preserve"> </w:t>
      </w:r>
      <w:r w:rsidRPr="00DD1986">
        <w:t xml:space="preserve">strikethrough/underline text – </w:t>
      </w:r>
      <w:r w:rsidRPr="00DD1986">
        <w:rPr>
          <w:b/>
          <w:bCs/>
          <w:color w:val="FF0000"/>
        </w:rPr>
        <w:t>RED</w:t>
      </w:r>
      <w:r w:rsidRPr="00DD1986">
        <w:rPr>
          <w:color w:val="FF0000"/>
        </w:rPr>
        <w:t xml:space="preserve"> </w:t>
      </w:r>
      <w:r w:rsidRPr="00DD1986">
        <w:t xml:space="preserve">indicates deletion/addition of text; </w:t>
      </w:r>
      <w:r w:rsidRPr="00DD1986">
        <w:rPr>
          <w:b/>
          <w:bCs/>
          <w:color w:val="538135" w:themeColor="accent6" w:themeShade="BF"/>
        </w:rPr>
        <w:t>GREEN</w:t>
      </w:r>
      <w:r w:rsidRPr="00DD1986">
        <w:rPr>
          <w:color w:val="538135" w:themeColor="accent6" w:themeShade="BF"/>
        </w:rPr>
        <w:t xml:space="preserve"> </w:t>
      </w:r>
      <w:r w:rsidRPr="00DD1986">
        <w:t>indicates movement of text from one location to another location within the document.</w:t>
      </w:r>
    </w:p>
    <w:p w14:paraId="5E38F0ED" w14:textId="47779AB0" w:rsidR="00345262" w:rsidRDefault="00345262" w:rsidP="00DD1986">
      <w:r>
        <w:t>HCD will issue their findings letter on</w:t>
      </w:r>
      <w:r w:rsidR="007F74E2">
        <w:t xml:space="preserve"> or near</w:t>
      </w:r>
      <w:r>
        <w:t xml:space="preserve"> January 30, 2024. The City will be able to again address HCD’s findings by revising the housing element further as needed to ensure it complies with State housing law.</w:t>
      </w:r>
    </w:p>
    <w:p w14:paraId="6FF450D0" w14:textId="535B7EA4" w:rsidR="00DD1986" w:rsidRDefault="00DD1986">
      <w:r>
        <w:t>Revised Appendices A and B can be read and downloaded here:</w:t>
      </w:r>
    </w:p>
    <w:p w14:paraId="6F2676F7" w14:textId="49664460" w:rsidR="008F3767" w:rsidRDefault="00245954">
      <w:r>
        <w:t>**&lt;&lt;insert hyperlinks&gt;&gt;**</w:t>
      </w:r>
    </w:p>
    <w:p w14:paraId="19640A83" w14:textId="074AE930" w:rsidR="008F3767" w:rsidRDefault="008F3767">
      <w:r>
        <w:t xml:space="preserve">Full copies of the housing element submitted on November 1, </w:t>
      </w:r>
      <w:r w:rsidR="00225ACB">
        <w:t xml:space="preserve">are available </w:t>
      </w:r>
      <w:r>
        <w:t>here:</w:t>
      </w:r>
    </w:p>
    <w:p w14:paraId="3614137D" w14:textId="52487AF7" w:rsidR="008F3767" w:rsidRDefault="00000000">
      <w:hyperlink r:id="rId8" w:history="1">
        <w:r w:rsidR="00225ACB" w:rsidRPr="00757F23">
          <w:rPr>
            <w:rStyle w:val="Hyperlink"/>
          </w:rPr>
          <w:t>https://www.dorrisca.us/wp-content/uploads/2023/11/1-Dorris-Housing-Element_11.03.23_TC.pdf</w:t>
        </w:r>
      </w:hyperlink>
      <w:r w:rsidR="00225ACB">
        <w:t xml:space="preserve"> </w:t>
      </w:r>
    </w:p>
    <w:p w14:paraId="6F7B0D0F" w14:textId="7B4DA25D" w:rsidR="00225ACB" w:rsidRDefault="00000000">
      <w:hyperlink r:id="rId9" w:history="1">
        <w:r w:rsidR="00225ACB" w:rsidRPr="00757F23">
          <w:rPr>
            <w:rStyle w:val="Hyperlink"/>
          </w:rPr>
          <w:t>https://www.dorrisca.us/wp-content/uploads/2023/11/1-Dorris-Housing-Element_11.01.23_CLEAN-all.pdf</w:t>
        </w:r>
      </w:hyperlink>
      <w:r w:rsidR="00225ACB">
        <w:t xml:space="preserve"> </w:t>
      </w:r>
    </w:p>
    <w:sectPr w:rsidR="00225ACB" w:rsidSect="00BB6A0C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B75"/>
    <w:multiLevelType w:val="hybridMultilevel"/>
    <w:tmpl w:val="ED9E53AE"/>
    <w:lvl w:ilvl="0" w:tplc="BC382B60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3BD2"/>
    <w:multiLevelType w:val="multilevel"/>
    <w:tmpl w:val="839A0F60"/>
    <w:lvl w:ilvl="0">
      <w:start w:val="1"/>
      <w:numFmt w:val="upperLetter"/>
      <w:pStyle w:val="Heading1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0"/>
      <w:lvlJc w:val="left"/>
      <w:pPr>
        <w:tabs>
          <w:tab w:val="num" w:pos="720"/>
        </w:tabs>
        <w:ind w:left="0" w:firstLine="0"/>
      </w:pPr>
      <w:rPr>
        <w:rFonts w:ascii="Segoe UI Semibold" w:hAnsi="Segoe UI Semibold" w:hint="default"/>
        <w:b/>
        <w:i w:val="0"/>
        <w:sz w:val="28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upperLetter"/>
      <w:pStyle w:val="Heading5"/>
      <w:suff w:val="space"/>
      <w:lvlText w:val="%5."/>
      <w:lvlJc w:val="left"/>
      <w:pPr>
        <w:ind w:left="0" w:firstLine="0"/>
      </w:pPr>
      <w:rPr>
        <w:rFonts w:ascii="Segoe UI" w:hAnsi="Segoe UI" w:hint="default"/>
        <w:b/>
        <w:i w:val="0"/>
        <w:sz w:val="24"/>
      </w:rPr>
    </w:lvl>
    <w:lvl w:ilvl="5">
      <w:start w:val="1"/>
      <w:numFmt w:val="decimal"/>
      <w:lvlRestart w:val="1"/>
      <w:pStyle w:val="Heading6"/>
      <w:suff w:val="nothing"/>
      <w:lvlText w:val="Table A-%6"/>
      <w:lvlJc w:val="left"/>
      <w:pPr>
        <w:ind w:left="0" w:firstLine="0"/>
      </w:pPr>
      <w:rPr>
        <w:rFonts w:ascii="Segoe UI" w:hAnsi="Segoe UI" w:hint="default"/>
        <w:b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1039C4"/>
    <w:multiLevelType w:val="hybridMultilevel"/>
    <w:tmpl w:val="52281FBA"/>
    <w:lvl w:ilvl="0" w:tplc="8342E7D2">
      <w:numFmt w:val="bullet"/>
      <w:pStyle w:val="ListParagraph"/>
      <w:lvlText w:val="•"/>
      <w:lvlJc w:val="left"/>
      <w:pPr>
        <w:ind w:left="16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9951B8C"/>
    <w:multiLevelType w:val="multilevel"/>
    <w:tmpl w:val="CAD86E8C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0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0"/>
      </w:pPr>
      <w:rPr>
        <w:rFonts w:ascii="Segoe UI" w:hAnsi="Segoe UI" w:hint="default"/>
        <w:b/>
        <w:i w:val="0"/>
        <w:sz w:val="24"/>
      </w:rPr>
    </w:lvl>
    <w:lvl w:ilvl="5">
      <w:start w:val="1"/>
      <w:numFmt w:val="decimal"/>
      <w:lvlRestart w:val="1"/>
      <w:suff w:val="nothing"/>
      <w:lvlText w:val="Table A-%6"/>
      <w:lvlJc w:val="left"/>
      <w:pPr>
        <w:ind w:left="0" w:firstLine="0"/>
      </w:pPr>
      <w:rPr>
        <w:rFonts w:ascii="Segoe UI" w:hAnsi="Segoe UI" w:hint="default"/>
        <w:b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6A40EF1"/>
    <w:multiLevelType w:val="multilevel"/>
    <w:tmpl w:val="F294B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5936E88"/>
    <w:multiLevelType w:val="multilevel"/>
    <w:tmpl w:val="E7765C92"/>
    <w:lvl w:ilvl="0">
      <w:start w:val="1"/>
      <w:numFmt w:val="upperLetter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"/>
      <w:lvlJc w:val="left"/>
      <w:pPr>
        <w:ind w:left="72" w:hanging="72"/>
      </w:pPr>
      <w:rPr>
        <w:rFonts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suff w:val="nothing"/>
      <w:lvlText w:val="Table %1-%6"/>
      <w:lvlJc w:val="left"/>
      <w:pPr>
        <w:ind w:left="441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59A97FD9"/>
    <w:multiLevelType w:val="multilevel"/>
    <w:tmpl w:val="B678C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i w:val="0"/>
        <w:iCs/>
      </w:rPr>
    </w:lvl>
    <w:lvl w:ilvl="3">
      <w:start w:val="1"/>
      <w:numFmt w:val="upperLetter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B5511DB"/>
    <w:multiLevelType w:val="multilevel"/>
    <w:tmpl w:val="3FA2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64F1470"/>
    <w:multiLevelType w:val="multilevel"/>
    <w:tmpl w:val="849CF208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0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0"/>
      </w:pPr>
      <w:rPr>
        <w:rFonts w:ascii="Segoe UI" w:hAnsi="Segoe UI" w:hint="default"/>
        <w:b/>
        <w:i w:val="0"/>
        <w:sz w:val="24"/>
      </w:rPr>
    </w:lvl>
    <w:lvl w:ilvl="5">
      <w:start w:val="1"/>
      <w:numFmt w:val="decimal"/>
      <w:lvlRestart w:val="1"/>
      <w:suff w:val="nothing"/>
      <w:lvlText w:val="Table A-%6"/>
      <w:lvlJc w:val="left"/>
      <w:pPr>
        <w:ind w:left="0" w:firstLine="0"/>
      </w:pPr>
      <w:rPr>
        <w:rFonts w:ascii="Segoe UI" w:hAnsi="Segoe UI" w:hint="default"/>
        <w:b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9517930"/>
    <w:multiLevelType w:val="multilevel"/>
    <w:tmpl w:val="E2CC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70281251">
    <w:abstractNumId w:val="2"/>
  </w:num>
  <w:num w:numId="2" w16cid:durableId="1189880337">
    <w:abstractNumId w:val="0"/>
  </w:num>
  <w:num w:numId="3" w16cid:durableId="1894807407">
    <w:abstractNumId w:val="6"/>
  </w:num>
  <w:num w:numId="4" w16cid:durableId="1022826578">
    <w:abstractNumId w:val="6"/>
  </w:num>
  <w:num w:numId="5" w16cid:durableId="599530229">
    <w:abstractNumId w:val="5"/>
    <w:lvlOverride w:ilvl="0">
      <w:lvl w:ilvl="0">
        <w:start w:val="1"/>
        <w:numFmt w:val="upperLetter"/>
        <w:suff w:val="space"/>
        <w:lvlText w:val="Appendix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2.%3"/>
        <w:lvlJc w:val="left"/>
        <w:pPr>
          <w:ind w:left="0" w:firstLine="0"/>
        </w:pPr>
        <w:rPr>
          <w:rFonts w:ascii="Calibri Light" w:hAnsi="Calibri Light" w:hint="default"/>
          <w:color w:val="1F3864" w:themeColor="accent1" w:themeShade="80"/>
          <w:sz w:val="32"/>
        </w:rPr>
      </w:lvl>
    </w:lvlOverride>
    <w:lvlOverride w:ilvl="3">
      <w:lvl w:ilvl="3">
        <w:start w:val="1"/>
        <w:numFmt w:val="decimal"/>
        <w:suff w:val="space"/>
        <w:lvlText w:val="%2.%3.%4"/>
        <w:lvlJc w:val="left"/>
        <w:pPr>
          <w:ind w:left="72" w:hanging="72"/>
        </w:pPr>
        <w:rPr>
          <w:rFonts w:hint="default"/>
        </w:rPr>
      </w:lvl>
    </w:lvlOverride>
    <w:lvlOverride w:ilvl="4">
      <w:lvl w:ilvl="4">
        <w:start w:val="1"/>
        <w:numFmt w:val="upperLetter"/>
        <w:suff w:val="space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1"/>
        <w:suff w:val="nothing"/>
        <w:lvlText w:val="Table %1-%6"/>
        <w:lvlJc w:val="left"/>
        <w:pPr>
          <w:ind w:left="441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6" w16cid:durableId="693461644">
    <w:abstractNumId w:val="6"/>
  </w:num>
  <w:num w:numId="7" w16cid:durableId="236483318">
    <w:abstractNumId w:val="3"/>
  </w:num>
  <w:num w:numId="8" w16cid:durableId="78135931">
    <w:abstractNumId w:val="3"/>
  </w:num>
  <w:num w:numId="9" w16cid:durableId="584843452">
    <w:abstractNumId w:val="9"/>
  </w:num>
  <w:num w:numId="10" w16cid:durableId="518936721">
    <w:abstractNumId w:val="8"/>
  </w:num>
  <w:num w:numId="11" w16cid:durableId="370813404">
    <w:abstractNumId w:val="4"/>
  </w:num>
  <w:num w:numId="12" w16cid:durableId="2075884870">
    <w:abstractNumId w:val="1"/>
  </w:num>
  <w:num w:numId="13" w16cid:durableId="173103332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86"/>
    <w:rsid w:val="000400F7"/>
    <w:rsid w:val="00127673"/>
    <w:rsid w:val="001A6B14"/>
    <w:rsid w:val="00202A3E"/>
    <w:rsid w:val="00225ACB"/>
    <w:rsid w:val="00245954"/>
    <w:rsid w:val="00272945"/>
    <w:rsid w:val="002749E8"/>
    <w:rsid w:val="002A5B39"/>
    <w:rsid w:val="002A6848"/>
    <w:rsid w:val="002F4CF2"/>
    <w:rsid w:val="00345262"/>
    <w:rsid w:val="003B2EFB"/>
    <w:rsid w:val="003F6DF9"/>
    <w:rsid w:val="00401634"/>
    <w:rsid w:val="00401F8E"/>
    <w:rsid w:val="00410514"/>
    <w:rsid w:val="0044655B"/>
    <w:rsid w:val="0044699B"/>
    <w:rsid w:val="00460D1F"/>
    <w:rsid w:val="004B77E2"/>
    <w:rsid w:val="005359D8"/>
    <w:rsid w:val="0054276E"/>
    <w:rsid w:val="00551F23"/>
    <w:rsid w:val="005C6ED3"/>
    <w:rsid w:val="005E38DA"/>
    <w:rsid w:val="00690AEF"/>
    <w:rsid w:val="00691D86"/>
    <w:rsid w:val="006E6A2F"/>
    <w:rsid w:val="00721C97"/>
    <w:rsid w:val="00741DA4"/>
    <w:rsid w:val="00775828"/>
    <w:rsid w:val="007B1E65"/>
    <w:rsid w:val="007F74E2"/>
    <w:rsid w:val="00885684"/>
    <w:rsid w:val="008F3767"/>
    <w:rsid w:val="009D4D74"/>
    <w:rsid w:val="009D6D28"/>
    <w:rsid w:val="00A52F9C"/>
    <w:rsid w:val="00A60D28"/>
    <w:rsid w:val="00BB6A0C"/>
    <w:rsid w:val="00BD70F2"/>
    <w:rsid w:val="00C13F5E"/>
    <w:rsid w:val="00D1744E"/>
    <w:rsid w:val="00D20EE0"/>
    <w:rsid w:val="00D937FE"/>
    <w:rsid w:val="00DD1986"/>
    <w:rsid w:val="00DD773D"/>
    <w:rsid w:val="00F75BE0"/>
    <w:rsid w:val="00F84D8F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258FB"/>
  <w15:chartTrackingRefBased/>
  <w15:docId w15:val="{D21ED7CA-2B82-446A-9155-DA8B6F89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smallCaps/>
        <w:spacing w:val="-10"/>
        <w:kern w:val="28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9D8"/>
    <w:rPr>
      <w:rFonts w:ascii="Aptos" w:hAnsi="Aptos"/>
      <w:b w:val="0"/>
      <w:smallCaps w:val="0"/>
      <w:spacing w:val="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9D4D74"/>
    <w:pPr>
      <w:numPr>
        <w:ilvl w:val="0"/>
        <w:numId w:val="12"/>
      </w:numPr>
      <w:ind w:right="90"/>
      <w:outlineLvl w:val="0"/>
    </w:pPr>
    <w:rPr>
      <w:rFonts w:ascii="Segoe UI Semilight" w:hAnsi="Segoe UI Semilight" w:cs="Segoe UI Semilight"/>
      <w:smallCaps w:val="0"/>
      <w:sz w:val="48"/>
      <w:szCs w:val="26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D20EE0"/>
    <w:pPr>
      <w:numPr>
        <w:ilvl w:val="1"/>
        <w:numId w:val="13"/>
      </w:numPr>
      <w:shd w:val="clear" w:color="auto" w:fill="2F5496" w:themeFill="accent1" w:themeFillShade="BF"/>
      <w:tabs>
        <w:tab w:val="num" w:pos="720"/>
      </w:tabs>
      <w:spacing w:after="120"/>
      <w:outlineLvl w:val="1"/>
    </w:pPr>
    <w:rPr>
      <w:rFonts w:ascii="Segoe UI Semibold" w:hAnsi="Segoe UI Semibold" w:cstheme="majorHAnsi"/>
      <w:b w:val="0"/>
      <w:smallCaps/>
      <w:color w:val="FFFFFF" w:themeColor="background1"/>
      <w:sz w:val="28"/>
      <w:szCs w:val="32"/>
    </w:rPr>
  </w:style>
  <w:style w:type="paragraph" w:styleId="Heading3">
    <w:name w:val="heading 3"/>
    <w:basedOn w:val="Heading4"/>
    <w:next w:val="Normal"/>
    <w:link w:val="Heading3Char"/>
    <w:autoRedefine/>
    <w:uiPriority w:val="9"/>
    <w:unhideWhenUsed/>
    <w:qFormat/>
    <w:rsid w:val="009D4D74"/>
    <w:pPr>
      <w:numPr>
        <w:ilvl w:val="2"/>
      </w:numPr>
      <w:spacing w:after="0"/>
      <w:outlineLvl w:val="2"/>
    </w:pPr>
    <w:rPr>
      <w:rFonts w:cs="Segoe UI"/>
      <w:iCs w:val="0"/>
      <w:color w:val="00206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4D74"/>
    <w:pPr>
      <w:keepNext/>
      <w:keepLines/>
      <w:numPr>
        <w:ilvl w:val="3"/>
        <w:numId w:val="12"/>
      </w:numPr>
      <w:spacing w:before="40" w:after="60"/>
      <w:outlineLvl w:val="3"/>
    </w:pPr>
    <w:rPr>
      <w:rFonts w:ascii="Segoe UI" w:eastAsiaTheme="majorEastAsia" w:hAnsi="Segoe UI" w:cstheme="majorBidi"/>
      <w:b/>
      <w:iCs/>
      <w:color w:val="1F3864" w:themeColor="accent1" w:themeShade="80"/>
    </w:rPr>
  </w:style>
  <w:style w:type="paragraph" w:styleId="Heading5">
    <w:name w:val="heading 5"/>
    <w:basedOn w:val="Normal"/>
    <w:next w:val="Normal"/>
    <w:link w:val="Heading5Char"/>
    <w:uiPriority w:val="8"/>
    <w:qFormat/>
    <w:rsid w:val="009D4D74"/>
    <w:pPr>
      <w:keepNext/>
      <w:keepLines/>
      <w:numPr>
        <w:ilvl w:val="4"/>
        <w:numId w:val="12"/>
      </w:numPr>
      <w:spacing w:before="40"/>
      <w:outlineLvl w:val="4"/>
    </w:pPr>
    <w:rPr>
      <w:rFonts w:ascii="Segoe UI Semibold" w:eastAsiaTheme="majorEastAsia" w:hAnsi="Segoe UI Semibold" w:cstheme="majorBidi"/>
      <w:b/>
      <w:sz w:val="28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D4D74"/>
    <w:pPr>
      <w:numPr>
        <w:ilvl w:val="5"/>
        <w:numId w:val="12"/>
      </w:numPr>
      <w:spacing w:after="60"/>
      <w:jc w:val="center"/>
      <w:outlineLvl w:val="5"/>
    </w:pPr>
    <w:rPr>
      <w:rFonts w:ascii="Segoe UI" w:hAnsi="Segoe U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B14"/>
    <w:rPr>
      <w:rFonts w:ascii="Segoe UI Semilight" w:eastAsiaTheme="majorEastAsia" w:hAnsi="Segoe UI Semilight" w:cs="Segoe UI Semilight"/>
      <w:b w:val="0"/>
      <w:smallCaps w:val="0"/>
      <w:color w:val="1F3864" w:themeColor="accent1" w:themeShade="80"/>
      <w:sz w:val="4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D20EE0"/>
    <w:rPr>
      <w:rFonts w:ascii="Segoe UI Semibold" w:eastAsiaTheme="majorEastAsia" w:hAnsi="Segoe UI Semibold" w:cstheme="majorHAnsi"/>
      <w:b w:val="0"/>
      <w:color w:val="FFFFFF" w:themeColor="background1"/>
      <w:sz w:val="28"/>
      <w:szCs w:val="32"/>
      <w:shd w:val="clear" w:color="auto" w:fill="2F5496" w:themeFill="accent1" w:themeFillShade="BF"/>
    </w:rPr>
  </w:style>
  <w:style w:type="character" w:customStyle="1" w:styleId="Heading3Char">
    <w:name w:val="Heading 3 Char"/>
    <w:basedOn w:val="DefaultParagraphFont"/>
    <w:link w:val="Heading3"/>
    <w:uiPriority w:val="9"/>
    <w:rsid w:val="009D4D74"/>
    <w:rPr>
      <w:rFonts w:ascii="Segoe UI" w:eastAsiaTheme="majorEastAsia" w:hAnsi="Segoe UI" w:cs="Segoe UI"/>
      <w:b w:val="0"/>
      <w:sz w:val="24"/>
      <w:szCs w:val="22"/>
    </w:rPr>
  </w:style>
  <w:style w:type="paragraph" w:customStyle="1" w:styleId="TableParagraph">
    <w:name w:val="Table Paragraph"/>
    <w:basedOn w:val="Normal"/>
    <w:uiPriority w:val="1"/>
    <w:qFormat/>
    <w:rsid w:val="007B1E65"/>
  </w:style>
  <w:style w:type="paragraph" w:customStyle="1" w:styleId="NumberList">
    <w:name w:val="Number List"/>
    <w:basedOn w:val="ListParagraph"/>
    <w:link w:val="NumberListChar"/>
    <w:qFormat/>
    <w:rsid w:val="007B1E65"/>
    <w:pPr>
      <w:numPr>
        <w:numId w:val="2"/>
      </w:numPr>
    </w:pPr>
  </w:style>
  <w:style w:type="character" w:customStyle="1" w:styleId="NumberListChar">
    <w:name w:val="Number List Char"/>
    <w:basedOn w:val="ListParagraphChar"/>
    <w:link w:val="NumberList"/>
    <w:rsid w:val="007B1E65"/>
    <w:rPr>
      <w:rFonts w:ascii="Corbel" w:hAnsi="Corbel"/>
    </w:rPr>
  </w:style>
  <w:style w:type="paragraph" w:styleId="ListParagraph">
    <w:name w:val="List Paragraph"/>
    <w:basedOn w:val="Normal"/>
    <w:link w:val="ListParagraphChar"/>
    <w:uiPriority w:val="1"/>
    <w:qFormat/>
    <w:rsid w:val="007B1E65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72945"/>
    <w:rPr>
      <w:rFonts w:ascii="Segoe UI" w:eastAsiaTheme="majorEastAsia" w:hAnsi="Segoe UI" w:cstheme="majorBidi"/>
      <w:b w:val="0"/>
      <w:iCs/>
      <w:color w:val="1F3864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8"/>
    <w:rsid w:val="00272945"/>
    <w:rPr>
      <w:rFonts w:ascii="Segoe UI Semibold" w:eastAsiaTheme="majorEastAsia" w:hAnsi="Segoe UI Semibold" w:cstheme="majorBidi"/>
      <w:b w:val="0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D4D74"/>
    <w:rPr>
      <w:rFonts w:ascii="Segoe UI" w:hAnsi="Segoe UI" w:cstheme="minorBidi"/>
      <w:b w:val="0"/>
      <w:bCs/>
      <w:iCs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7B1E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E65"/>
    <w:rPr>
      <w:rFonts w:ascii="Corbel" w:hAnsi="Corbe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2945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72945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272945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72945"/>
    <w:rPr>
      <w:rFonts w:ascii="Calibri" w:hAnsi="Calibri"/>
    </w:rPr>
  </w:style>
  <w:style w:type="paragraph" w:styleId="BodyText">
    <w:name w:val="Body Text"/>
    <w:basedOn w:val="Normal"/>
    <w:link w:val="BodyTextChar"/>
    <w:uiPriority w:val="1"/>
    <w:unhideWhenUsed/>
    <w:qFormat/>
    <w:rsid w:val="007B1E65"/>
    <w:pPr>
      <w:ind w:left="1439"/>
    </w:pPr>
    <w:rPr>
      <w:rFonts w:ascii="Gill Sans MT" w:eastAsia="Gill Sans MT" w:hAnsi="Gill Sans MT"/>
    </w:rPr>
  </w:style>
  <w:style w:type="character" w:customStyle="1" w:styleId="BodyTextChar">
    <w:name w:val="Body Text Char"/>
    <w:basedOn w:val="DefaultParagraphFont"/>
    <w:link w:val="BodyText"/>
    <w:uiPriority w:val="1"/>
    <w:rsid w:val="007B1E65"/>
    <w:rPr>
      <w:rFonts w:ascii="Gill Sans MT" w:eastAsia="Gill Sans MT" w:hAnsi="Gill Sans MT"/>
    </w:rPr>
  </w:style>
  <w:style w:type="character" w:styleId="Hyperlink">
    <w:name w:val="Hyperlink"/>
    <w:basedOn w:val="DefaultParagraphFont"/>
    <w:uiPriority w:val="99"/>
    <w:unhideWhenUsed/>
    <w:rsid w:val="007B1E6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B1E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"/>
    <w:unhideWhenUsed/>
    <w:qFormat/>
    <w:rsid w:val="007B1E65"/>
    <w:pPr>
      <w:widowControl w:val="0"/>
      <w:spacing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7B1E65"/>
  </w:style>
  <w:style w:type="paragraph" w:styleId="Title">
    <w:name w:val="Title"/>
    <w:basedOn w:val="Heading1"/>
    <w:next w:val="Normal"/>
    <w:link w:val="TitleChar"/>
    <w:autoRedefine/>
    <w:uiPriority w:val="10"/>
    <w:qFormat/>
    <w:rsid w:val="00D20EE0"/>
    <w:pPr>
      <w:numPr>
        <w:numId w:val="0"/>
      </w:numPr>
      <w:shd w:val="clear" w:color="auto" w:fill="auto"/>
      <w:spacing w:before="240" w:after="240"/>
      <w:ind w:right="0"/>
    </w:pPr>
    <w:rPr>
      <w:rFonts w:ascii="Segoe UI Semibold" w:hAnsi="Segoe UI Semibold" w:cs="Segoe UI Semibold"/>
      <w:smallCaps/>
      <w:color w:val="002060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D20EE0"/>
    <w:rPr>
      <w:rFonts w:ascii="Segoe UI Semibold" w:eastAsiaTheme="majorEastAsia" w:hAnsi="Segoe UI Semibold" w:cs="Segoe UI Semibold"/>
      <w:b w:val="0"/>
      <w:sz w:val="52"/>
      <w:szCs w:val="26"/>
    </w:rPr>
  </w:style>
  <w:style w:type="paragraph" w:customStyle="1" w:styleId="Normal2">
    <w:name w:val="Normal2"/>
    <w:basedOn w:val="Normal"/>
    <w:link w:val="Normal2Char"/>
    <w:qFormat/>
    <w:rsid w:val="00F75BE0"/>
  </w:style>
  <w:style w:type="character" w:customStyle="1" w:styleId="Normal2Char">
    <w:name w:val="Normal2 Char"/>
    <w:basedOn w:val="DefaultParagraphFont"/>
    <w:link w:val="Normal2"/>
    <w:rsid w:val="00F75BE0"/>
    <w:rPr>
      <w:rFonts w:ascii="Corbel" w:hAnsi="Corbel"/>
    </w:rPr>
  </w:style>
  <w:style w:type="paragraph" w:customStyle="1" w:styleId="Tablefooter">
    <w:name w:val="Tablefooter"/>
    <w:basedOn w:val="Normal"/>
    <w:next w:val="Normal"/>
    <w:link w:val="TablefooterChar"/>
    <w:qFormat/>
    <w:rsid w:val="00FF04BE"/>
    <w:pPr>
      <w:spacing w:before="60" w:after="240"/>
      <w:ind w:left="446"/>
    </w:pPr>
    <w:rPr>
      <w:rFonts w:ascii="Calibri" w:hAnsi="Calibri"/>
      <w:sz w:val="20"/>
    </w:rPr>
  </w:style>
  <w:style w:type="character" w:customStyle="1" w:styleId="TablefooterChar">
    <w:name w:val="Tablefooter Char"/>
    <w:basedOn w:val="DefaultParagraphFont"/>
    <w:link w:val="Tablefooter"/>
    <w:rsid w:val="00FF04BE"/>
    <w:rPr>
      <w:rFonts w:ascii="Calibri" w:hAnsi="Calibri"/>
      <w:sz w:val="20"/>
    </w:rPr>
  </w:style>
  <w:style w:type="paragraph" w:customStyle="1" w:styleId="Caption1">
    <w:name w:val="Caption1"/>
    <w:basedOn w:val="Caption"/>
    <w:qFormat/>
    <w:rsid w:val="009D6D28"/>
    <w:pPr>
      <w:keepNext/>
      <w:spacing w:after="120"/>
    </w:pPr>
    <w:rPr>
      <w:rFonts w:ascii="Corbel" w:hAnsi="Corbel"/>
      <w:color w:val="auto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6D28"/>
    <w:pPr>
      <w:spacing w:after="200"/>
    </w:pPr>
    <w:rPr>
      <w:i/>
      <w:iCs/>
      <w:color w:val="44546A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272945"/>
    <w:rPr>
      <w:vertAlign w:val="superscript"/>
    </w:rPr>
  </w:style>
  <w:style w:type="paragraph" w:styleId="TOC1">
    <w:name w:val="toc 1"/>
    <w:basedOn w:val="Normal"/>
    <w:uiPriority w:val="39"/>
    <w:qFormat/>
    <w:rsid w:val="00272945"/>
    <w:pPr>
      <w:widowControl w:val="0"/>
      <w:autoSpaceDE w:val="0"/>
      <w:autoSpaceDN w:val="0"/>
      <w:spacing w:before="37"/>
      <w:ind w:left="360" w:hanging="360"/>
    </w:pPr>
    <w:rPr>
      <w:rFonts w:ascii="Calibri" w:eastAsia="Calibri" w:hAnsi="Calibri" w:cs="Calibri"/>
      <w:b/>
      <w:bCs/>
      <w:szCs w:val="20"/>
    </w:rPr>
  </w:style>
  <w:style w:type="paragraph" w:styleId="TOC2">
    <w:name w:val="toc 2"/>
    <w:basedOn w:val="Normal"/>
    <w:uiPriority w:val="39"/>
    <w:qFormat/>
    <w:rsid w:val="00272945"/>
    <w:pPr>
      <w:widowControl w:val="0"/>
      <w:autoSpaceDE w:val="0"/>
      <w:autoSpaceDN w:val="0"/>
      <w:spacing w:before="120"/>
      <w:ind w:left="360" w:hanging="360"/>
    </w:pPr>
    <w:rPr>
      <w:rFonts w:ascii="Calibri" w:eastAsia="Calibri" w:hAnsi="Calibri" w:cs="Calibri"/>
      <w:b/>
      <w:bCs/>
      <w:sz w:val="24"/>
      <w:szCs w:val="20"/>
    </w:rPr>
  </w:style>
  <w:style w:type="paragraph" w:customStyle="1" w:styleId="TableFooter0">
    <w:name w:val="Table Footer"/>
    <w:basedOn w:val="Normal"/>
    <w:next w:val="Normal"/>
    <w:uiPriority w:val="1"/>
    <w:qFormat/>
    <w:rsid w:val="001A6B14"/>
    <w:pPr>
      <w:widowControl w:val="0"/>
      <w:spacing w:after="240"/>
    </w:pPr>
    <w:rPr>
      <w:rFonts w:cstheme="minorHAnsi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20EE0"/>
    <w:pPr>
      <w:numPr>
        <w:numId w:val="0"/>
      </w:numPr>
      <w:shd w:val="clear" w:color="auto" w:fill="auto"/>
      <w:spacing w:before="240" w:after="240"/>
      <w:ind w:right="0"/>
      <w:outlineLvl w:val="9"/>
    </w:pPr>
    <w:rPr>
      <w:rFonts w:asciiTheme="majorHAnsi" w:hAnsiTheme="majorHAnsi" w:cstheme="majorHAnsi"/>
      <w:smallCaps/>
      <w:color w:val="2F5496" w:themeColor="accent1" w:themeShade="BF"/>
      <w:kern w:val="0"/>
      <w:sz w:val="32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225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risca.us/wp-content/uploads/2023/11/1-Dorris-Housing-Element_11.03.23_TC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orrisca.us/wp-content/uploads/2023/11/1-Dorris-Housing-Element_11.01.23_CLEAN-al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75C4E2CE1B042966DF09C104C6658" ma:contentTypeVersion="12" ma:contentTypeDescription="Create a new document." ma:contentTypeScope="" ma:versionID="dc051be1076ded98384ac2c79e1a1517">
  <xsd:schema xmlns:xsd="http://www.w3.org/2001/XMLSchema" xmlns:xs="http://www.w3.org/2001/XMLSchema" xmlns:p="http://schemas.microsoft.com/office/2006/metadata/properties" xmlns:ns2="80bfff5a-9813-4c79-986c-02ebd0b868a2" xmlns:ns3="b21e4004-01de-4650-94ec-5ce351cc4ade" targetNamespace="http://schemas.microsoft.com/office/2006/metadata/properties" ma:root="true" ma:fieldsID="0eee29399b4154cb07f868eda0aa25ab" ns2:_="" ns3:_="">
    <xsd:import namespace="80bfff5a-9813-4c79-986c-02ebd0b868a2"/>
    <xsd:import namespace="b21e4004-01de-4650-94ec-5ce351cc4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ff5a-9813-4c79-986c-02ebd0b8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54b17f-c47d-46b3-80b0-e0bff8beb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e4004-01de-4650-94ec-5ce351cc4ad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1c95bb-785b-480a-9ab8-c4fe4a4cac25}" ma:internalName="TaxCatchAll" ma:showField="CatchAllData" ma:web="b21e4004-01de-4650-94ec-5ce351cc4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e4004-01de-4650-94ec-5ce351cc4ade" xsi:nil="true"/>
    <lcf76f155ced4ddcb4097134ff3c332f xmlns="80bfff5a-9813-4c79-986c-02ebd0b868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F6D738-098C-4876-87B2-6846DA42E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fff5a-9813-4c79-986c-02ebd0b868a2"/>
    <ds:schemaRef ds:uri="b21e4004-01de-4650-94ec-5ce351cc4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D767B-7327-4444-A814-7CFADB530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931D8-BD8F-43B6-9C90-955958577F8A}">
  <ds:schemaRefs>
    <ds:schemaRef ds:uri="http://schemas.microsoft.com/office/2006/metadata/properties"/>
    <ds:schemaRef ds:uri="http://schemas.microsoft.com/office/infopath/2007/PartnerControls"/>
    <ds:schemaRef ds:uri="b21e4004-01de-4650-94ec-5ce351cc4ade"/>
    <ds:schemaRef ds:uri="80bfff5a-9813-4c79-986c-02ebd0b868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Nielsen</dc:creator>
  <cp:keywords/>
  <dc:description/>
  <cp:lastModifiedBy>Michelle Nielsen</cp:lastModifiedBy>
  <cp:revision>9</cp:revision>
  <dcterms:created xsi:type="dcterms:W3CDTF">2024-01-17T17:51:00Z</dcterms:created>
  <dcterms:modified xsi:type="dcterms:W3CDTF">2024-01-17T18:29:00Z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0x01010008B75C4E2CE1B042966DF09C104C6658</vt:lpwstr>
  </property>
  <property fmtid="{D5CDD505-2E9C-101B-9397-08002B2CF9AE}" pid="3" name="MediaServiceImageTags">
    <vt:lpwstr/>
  </property>
</Properties>
</file>